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0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Каков срок давности привлечения гражданского служащего к дисциплинарной ответственности за коррупционные правонарушения и какие виды дисциплинарной ответственности существуют?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3 ст. 59.3 Федерального закона от 27.07.2004 № 79-ФЗ «О государственной гражданской служ</w:t>
      </w:r>
      <w:r>
        <w:rPr>
          <w:rFonts w:ascii="Times New Roman" w:hAnsi="Times New Roman"/>
          <w:sz w:val="28"/>
        </w:rPr>
        <w:t xml:space="preserve">бе Российской Федерации» (далее – Федеральный закон № 79-ФЗ) взыскание, применяется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</w:t>
      </w:r>
      <w:r>
        <w:rPr>
          <w:rFonts w:ascii="Times New Roman" w:hAnsi="Times New Roman"/>
          <w:sz w:val="28"/>
        </w:rPr>
        <w:t xml:space="preserve">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ч. 1 ст. 59.1 Федерального закона №</w:t>
      </w:r>
      <w:r>
        <w:rPr>
          <w:rFonts w:ascii="Times New Roman" w:hAnsi="Times New Roman"/>
          <w:sz w:val="28"/>
        </w:rPr>
        <w:t xml:space="preserve"> 79-ФЗ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законами в целях противодействия коррупции, налагаются следующие взыскания: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замечание;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выговор;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предупреждение о неполном должностном соответствии.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ч. 1 ст. 59.2 Федерального закона № 79-ФЗ гражданский служащий подлежит увольнению в связи с утратой доверия в случае: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непринятия гражданским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</w:t>
      </w:r>
      <w:r>
        <w:rPr>
          <w:rFonts w:ascii="Times New Roman" w:hAnsi="Times New Roman"/>
          <w:sz w:val="28"/>
        </w:rPr>
        <w:t xml:space="preserve">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осуществления гражданским служащим предпринимательской деятельности;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вхождения гражданского служащего в состав органов управления, попечительских или наблюдательных советов, иных орган</w:t>
      </w:r>
      <w:r>
        <w:rPr>
          <w:rFonts w:ascii="Times New Roman" w:hAnsi="Times New Roman"/>
          <w:sz w:val="28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нарушения гражданским служащим, его супругой (супругом) и несовершеннолетними детьми запрета открывать и иметь счета (вклады), </w:t>
      </w:r>
      <w:r>
        <w:rPr>
          <w:rFonts w:ascii="Times New Roman" w:hAnsi="Times New Roman"/>
          <w:sz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56"/>
    <w:uiPriority w:val="10"/>
    <w:rPr>
      <w:sz w:val="48"/>
      <w:szCs w:val="48"/>
    </w:rPr>
  </w:style>
  <w:style w:type="character" w:styleId="37">
    <w:name w:val="Subtitle Char"/>
    <w:basedOn w:val="632"/>
    <w:link w:val="654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Default Paragraph Font"/>
    <w:link w:val="632"/>
  </w:style>
  <w:style w:type="character" w:styleId="632">
    <w:name w:val="Default Paragraph Font"/>
    <w:link w:val="631"/>
  </w:style>
  <w:style w:type="paragraph" w:styleId="633">
    <w:name w:val="toc 3"/>
    <w:next w:val="617"/>
    <w:link w:val="6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7"/>
    <w:link w:val="6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2025-06-30T13:20:03Z</dcterms:modified>
</cp:coreProperties>
</file>