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56F" w:rsidRPr="00025A45" w:rsidRDefault="002348B1" w:rsidP="00AA556F">
      <w:pPr>
        <w:pStyle w:val="a3"/>
        <w:shd w:val="clear" w:color="auto" w:fill="FFFFFF"/>
        <w:spacing w:before="0" w:beforeAutospacing="0"/>
        <w:jc w:val="center"/>
        <w:rPr>
          <w:b/>
          <w:i/>
          <w:color w:val="333333"/>
          <w:sz w:val="40"/>
          <w:szCs w:val="40"/>
        </w:rPr>
      </w:pPr>
      <w:r>
        <w:rPr>
          <w:b/>
          <w:i/>
          <w:color w:val="333333"/>
          <w:sz w:val="40"/>
          <w:szCs w:val="40"/>
        </w:rPr>
        <w:t>Административная о</w:t>
      </w:r>
      <w:r w:rsidR="00AA556F" w:rsidRPr="00025A45">
        <w:rPr>
          <w:b/>
          <w:i/>
          <w:color w:val="333333"/>
          <w:sz w:val="40"/>
          <w:szCs w:val="40"/>
        </w:rPr>
        <w:t xml:space="preserve">тветственность за </w:t>
      </w:r>
      <w:r w:rsidR="00025A45" w:rsidRPr="00025A45">
        <w:rPr>
          <w:b/>
          <w:i/>
          <w:color w:val="333333"/>
          <w:sz w:val="40"/>
          <w:szCs w:val="40"/>
        </w:rPr>
        <w:t xml:space="preserve">нанесение телесных повреждений </w:t>
      </w:r>
      <w:r>
        <w:rPr>
          <w:b/>
          <w:i/>
          <w:color w:val="333333"/>
          <w:sz w:val="40"/>
          <w:szCs w:val="40"/>
        </w:rPr>
        <w:t>несовершеннолетними</w:t>
      </w:r>
      <w:bookmarkStart w:id="0" w:name="_GoBack"/>
      <w:bookmarkEnd w:id="0"/>
    </w:p>
    <w:p w:rsidR="00AA556F" w:rsidRPr="00025A45" w:rsidRDefault="00AA556F" w:rsidP="00025A45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025A45" w:rsidRPr="00025A45">
        <w:rPr>
          <w:rFonts w:ascii="Times New Roman" w:hAnsi="Times New Roman" w:cs="Times New Roman"/>
          <w:sz w:val="28"/>
          <w:szCs w:val="28"/>
        </w:rPr>
        <w:t>н</w:t>
      </w:r>
      <w:r w:rsidR="00025A45">
        <w:rPr>
          <w:rFonts w:ascii="Times New Roman" w:hAnsi="Times New Roman" w:cs="Times New Roman"/>
          <w:sz w:val="28"/>
          <w:szCs w:val="28"/>
        </w:rPr>
        <w:t>анесение побоев или совершение иных насильственных действий, причинивших физическую боль, но не повлекших последствий в виде причинения легкого, среднего или тяжкого вреда здоровью</w:t>
      </w:r>
      <w:r w:rsidR="00025A45" w:rsidRPr="00025A4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2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5A45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установлена ад</w:t>
      </w:r>
      <w:r w:rsidR="00025A45" w:rsidRPr="0002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министративная ответственность по ст. 6.1.1 КоАП РФ, </w:t>
      </w:r>
      <w:r w:rsidRPr="00025A45">
        <w:rPr>
          <w:rFonts w:ascii="Times New Roman" w:hAnsi="Times New Roman" w:cs="Times New Roman"/>
          <w:color w:val="000000" w:themeColor="text1"/>
          <w:sz w:val="28"/>
          <w:szCs w:val="28"/>
        </w:rPr>
        <w:t>которая может наступить только по достижении 16-летнего возраста. К лицам, не достигшим возраста ответственности, применяются иные меры профилактического характера.</w:t>
      </w:r>
    </w:p>
    <w:p w:rsidR="00AA556F" w:rsidRPr="00025A45" w:rsidRDefault="00AA556F" w:rsidP="00025A45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025A45">
        <w:rPr>
          <w:color w:val="000000" w:themeColor="text1"/>
          <w:sz w:val="28"/>
          <w:szCs w:val="28"/>
        </w:rPr>
        <w:t xml:space="preserve">По результатам </w:t>
      </w:r>
      <w:r w:rsidR="00025A45" w:rsidRPr="00025A45">
        <w:rPr>
          <w:color w:val="000000" w:themeColor="text1"/>
          <w:sz w:val="28"/>
          <w:szCs w:val="28"/>
        </w:rPr>
        <w:t xml:space="preserve">административного </w:t>
      </w:r>
      <w:r w:rsidRPr="00025A45">
        <w:rPr>
          <w:color w:val="000000" w:themeColor="text1"/>
          <w:sz w:val="28"/>
          <w:szCs w:val="28"/>
        </w:rPr>
        <w:t>расследования в случае недостижения возраста административной ответственности выносится определение об отказе в возбуждении дела об административном правонарушении с одновременной передачей материалов на рассмотрение Комиссии по делам несовершеннолетних и защите их прав администрации района для принятия мер общественного воздействия.</w:t>
      </w:r>
    </w:p>
    <w:p w:rsidR="00AA556F" w:rsidRPr="00025A45" w:rsidRDefault="00AA556F" w:rsidP="00025A45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025A45">
        <w:rPr>
          <w:color w:val="000000" w:themeColor="text1"/>
          <w:sz w:val="28"/>
          <w:szCs w:val="28"/>
        </w:rPr>
        <w:t>Несовершеннолетний, не достигший к моменту совершения правонарушения 16 лет, может быть предупрежден о недопустимости подобного поведения, с ним и его законными представителями проводится профилактическая беседа. Одновременно решается вопрос о наличии оснований для постановки подростка на учет в подразделении по делам несовершеннолетних органа полиции сроком до 6 месяцев, в течение которого его поведение будет контролироваться или о направлении в специальное учреждение. Профилактическую работу будут вести и в школе, которую посещает подросток.</w:t>
      </w:r>
    </w:p>
    <w:p w:rsidR="00AA556F" w:rsidRPr="00057B66" w:rsidRDefault="00AA556F" w:rsidP="00057B66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025A45">
        <w:rPr>
          <w:color w:val="000000" w:themeColor="text1"/>
          <w:sz w:val="28"/>
          <w:szCs w:val="28"/>
        </w:rPr>
        <w:t>В отношении лица, достигшего 16 лет, могут быть применены аналогичные меры воздействия с назначением штрафа или без такового.</w:t>
      </w:r>
      <w:r w:rsidR="00057B66">
        <w:rPr>
          <w:rFonts w:ascii="Roboto" w:hAnsi="Roboto"/>
          <w:color w:val="000000" w:themeColor="text1"/>
          <w:sz w:val="28"/>
          <w:szCs w:val="28"/>
        </w:rPr>
        <w:t xml:space="preserve"> </w:t>
      </w:r>
    </w:p>
    <w:p w:rsidR="00025A45" w:rsidRPr="00025A45" w:rsidRDefault="00025A45" w:rsidP="00025A45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Кроме того, родители и иные</w:t>
      </w:r>
      <w:r w:rsidRPr="00025A4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конные представители несовершеннолетних</w:t>
      </w:r>
      <w:r w:rsidRPr="00025A4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совершивших указанное административное правонарушении, также могут понести наказание и быть привлечены к административной ответственности </w:t>
      </w:r>
      <w:r w:rsidRPr="00025A4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 ненадлежащие исполнение обязанностей по воспитанию, содержанию, обучению детей в соответствии со ст. 5.35 КоАП РФ.</w:t>
      </w:r>
    </w:p>
    <w:p w:rsidR="00025A45" w:rsidRDefault="00025A45" w:rsidP="00AA556F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rFonts w:ascii="Roboto" w:hAnsi="Roboto"/>
          <w:color w:val="333333"/>
        </w:rPr>
      </w:pPr>
    </w:p>
    <w:p w:rsidR="003E3F81" w:rsidRDefault="003E3F81"/>
    <w:sectPr w:rsidR="003E3F81" w:rsidSect="00025A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328"/>
    <w:rsid w:val="00025A45"/>
    <w:rsid w:val="00057B66"/>
    <w:rsid w:val="002348B1"/>
    <w:rsid w:val="003E3F81"/>
    <w:rsid w:val="005A0328"/>
    <w:rsid w:val="00AA556F"/>
    <w:rsid w:val="00AD21CE"/>
    <w:rsid w:val="00DE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E5EE2"/>
  <w15:docId w15:val="{D8BB1C6F-1E46-477D-B50E-A2579DA1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7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</dc:creator>
  <cp:keywords/>
  <dc:description/>
  <cp:lastModifiedBy>Осутина Анастасия Владимировна</cp:lastModifiedBy>
  <cp:revision>8</cp:revision>
  <dcterms:created xsi:type="dcterms:W3CDTF">2022-12-21T14:56:00Z</dcterms:created>
  <dcterms:modified xsi:type="dcterms:W3CDTF">2024-06-25T06:53:00Z</dcterms:modified>
</cp:coreProperties>
</file>